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1059B" w:rsidRPr="0081059B" w:rsidRDefault="00FD007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bookmarkStart w:id="0" w:name="_GoBack"/>
      <w:r>
        <w:rPr>
          <w:rFonts w:ascii="Times New Roman" w:eastAsiaTheme="minorHAnsi" w:hAnsi="Times New Roman" w:cs="Times New Roman"/>
          <w:noProof/>
        </w:rPr>
        <w:drawing>
          <wp:inline distT="0" distB="0" distL="0" distR="0">
            <wp:extent cx="6477000" cy="10134600"/>
            <wp:effectExtent l="0" t="0" r="0" b="0"/>
            <wp:docPr id="1" name="Рисунок 1" descr="C:\Users\Homa\Desktop\для сайта\Положение о порядке осуществления индивидуального учета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oma\Desktop\для сайта\Положение о порядке осуществления индивидуального учета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0175" cy="1013956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="00B935EA">
        <w:rPr>
          <w:rFonts w:ascii="Times New Roman" w:hAnsi="Times New Roman" w:cs="Times New Roman"/>
          <w:color w:val="000000"/>
          <w:sz w:val="27"/>
          <w:szCs w:val="27"/>
        </w:rPr>
        <w:lastRenderedPageBreak/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 Для достижения поставленной цели в ходе мониторинга решаются следующие задачи: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2.2.1. Организация наблюдений и измерений, получение достоверной и объективной информации об условиях, организации, содержании и результатах деятельности в образовательном учреждении.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2.2.2. Систематизация информации, повышение ее оперативности и доступности.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2.2.3. Создание механизмов мониторинговых исследований на всех уровнях.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2.2.4. Совершенствование технологий информационно-аналитической деятельности.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2.2.5. Координации деятельности всех субъектов образовательного процесса в образовательном учреждении.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2.2.6. Своевременное выявление изменений в функционировании образовательного учреждения и вызвавших их факторов. 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2.2.7. Обеспечение администрации образовательного учреждения, родителей и заинтересованных лиц общественно значимой информацией, получаемой при осуществлении мониторинга.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2.2.8. Оценивание степени продвижения воспитанников в образовательной программе.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2.2.9.  Выявить индивидуальные возможности каждого ребенка.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2.2.10. Наметить при необходимости индивидуальный маршрут образовательной работы для максимального развития детской личности.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81059B" w:rsidRPr="0081059B" w:rsidRDefault="0081059B" w:rsidP="00C962A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color w:val="000000"/>
          <w:sz w:val="27"/>
          <w:szCs w:val="27"/>
        </w:rPr>
        <w:t>3. Функции мониторинга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3.1. Информационная: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возможность получать обратную связь (выяснить результат педагогического процесса, получить сведения о стоянии объекта);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возможность получать информацию об управлении субъектов; возможность анализа эффективности воспитания, образования и развития ребенка;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возможность выявлять проблемы, отклонения.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3.2. Побудительная: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повышение профессиональной компетентности;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побуждение сотрудников к проведению самоанализа своего труда.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81059B" w:rsidRPr="0081059B" w:rsidRDefault="0081059B" w:rsidP="00C962A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color w:val="000000"/>
          <w:sz w:val="27"/>
          <w:szCs w:val="27"/>
        </w:rPr>
        <w:t>4. Объекты мониторинга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4.1. Объектами мониторинга могут быть:</w:t>
      </w:r>
    </w:p>
    <w:p w:rsidR="0081059B" w:rsidRPr="0081059B" w:rsidRDefault="00BA2A13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- воспитанник;</w:t>
      </w:r>
    </w:p>
    <w:p w:rsidR="0081059B" w:rsidRPr="0081059B" w:rsidRDefault="00BA2A13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- группа;</w:t>
      </w:r>
    </w:p>
    <w:p w:rsidR="0081059B" w:rsidRPr="0081059B" w:rsidRDefault="00BA2A13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- любые структурные элементы </w:t>
      </w:r>
      <w:proofErr w:type="spellStart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воспитательно</w:t>
      </w:r>
      <w:proofErr w:type="spellEnd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-образовательного процесса и его психологического и методического сопровождения.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4.2. Показатели мониторингового исследования определяются педагогическим коллективом ДОУ в соответствии с его целями и задачами, программными требованиями.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4.2.1. Показатели качества педагогической деятельности: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воспитанность;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- </w:t>
      </w:r>
      <w:proofErr w:type="spellStart"/>
      <w:r w:rsidRPr="0081059B">
        <w:rPr>
          <w:rFonts w:ascii="Times New Roman" w:hAnsi="Times New Roman" w:cs="Times New Roman"/>
          <w:color w:val="000000"/>
          <w:sz w:val="27"/>
          <w:szCs w:val="27"/>
        </w:rPr>
        <w:t>обученность</w:t>
      </w:r>
      <w:proofErr w:type="spellEnd"/>
      <w:r w:rsidRPr="0081059B">
        <w:rPr>
          <w:rFonts w:ascii="Times New Roman" w:hAnsi="Times New Roman" w:cs="Times New Roman"/>
          <w:color w:val="000000"/>
          <w:sz w:val="27"/>
          <w:szCs w:val="27"/>
        </w:rPr>
        <w:t>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качес</w:t>
      </w:r>
      <w:r w:rsidR="002C3A46">
        <w:rPr>
          <w:rFonts w:ascii="Times New Roman" w:hAnsi="Times New Roman" w:cs="Times New Roman"/>
          <w:color w:val="000000"/>
          <w:sz w:val="27"/>
          <w:szCs w:val="27"/>
        </w:rPr>
        <w:t>тво обучения и воспитания и пр.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4.2.2. Процессы педагогической деятельности: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оздоровительная работа;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lastRenderedPageBreak/>
        <w:t>- физкультурная работа;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педагогический процесс в целом;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нравственное воспитание;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трудовое воспитание;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готовности воспитанников к освоению программ начального общего образования и т.д.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4.2.3. Компоненты </w:t>
      </w:r>
      <w:proofErr w:type="spellStart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воспитательно</w:t>
      </w:r>
      <w:proofErr w:type="spellEnd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-образовательного процесса: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содержание, цели, образовательные программы, планы, средства обучения, воспитательная система,</w:t>
      </w:r>
      <w:r w:rsidR="002B1D34">
        <w:rPr>
          <w:rFonts w:ascii="Times New Roman" w:hAnsi="Times New Roman" w:cs="Times New Roman"/>
          <w:color w:val="000000"/>
          <w:sz w:val="27"/>
          <w:szCs w:val="27"/>
        </w:rPr>
        <w:t xml:space="preserve"> диагностические методики и др.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4.2.4. Деятельность: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игровая;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познавательно-исследовательская;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продуктивная;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двигательная;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трудовая;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коммуникативная;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музыкально – художественная;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чтение художественной литературы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81059B" w:rsidRPr="0081059B" w:rsidRDefault="0081059B" w:rsidP="00C962A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bCs/>
          <w:color w:val="000000"/>
          <w:sz w:val="27"/>
          <w:szCs w:val="27"/>
        </w:rPr>
        <w:t>5. Основные направления и виды мониторинга</w:t>
      </w:r>
    </w:p>
    <w:p w:rsidR="0081059B" w:rsidRPr="0081059B" w:rsidRDefault="0081059B" w:rsidP="0057782F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bCs/>
          <w:color w:val="000000"/>
          <w:sz w:val="27"/>
          <w:szCs w:val="27"/>
        </w:rPr>
        <w:t> </w:t>
      </w:r>
      <w:r w:rsidRPr="0081059B">
        <w:rPr>
          <w:rFonts w:ascii="Times New Roman" w:hAnsi="Times New Roman" w:cs="Times New Roman"/>
          <w:color w:val="000000"/>
          <w:sz w:val="27"/>
          <w:szCs w:val="27"/>
        </w:rPr>
        <w:t>Мониторинг включает в себя следующие направления и виды: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5.1.Адаптации детей к условиям ДОУ.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5.2. Мониторинг образовательного процесса в младшем, среднем и старшем с 5 до 6 лет дошкольном возрасте (промежуточные результаты)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осуществляется через отслеживание результатов освоения 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образовательной программы</w:t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5.3. Мониторинг детского развития в младшем, среднем и старшем с 5 до 6 лет дошкольном возрасте (промежуточные результаты) осуществляется на основе оценки развития  интегративных, личностных качеств ребенка  - мониторинг фронтальной, индивидуальной, групповой, подгрупповой деятельности воспитателей и специалистов с детьми.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5.4. Мониторинг образовательного процесса в старшем дошкольном возрасте с 6 до 7 лет (итоговые результаты)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осуществляется через отслеживание результатов освоения 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образовательной программы</w:t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. 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5.5. </w:t>
      </w:r>
      <w:proofErr w:type="gramStart"/>
      <w:r w:rsidR="0081059B" w:rsidRPr="0081059B">
        <w:rPr>
          <w:rFonts w:ascii="Times New Roman" w:hAnsi="Times New Roman" w:cs="Times New Roman"/>
          <w:sz w:val="27"/>
          <w:szCs w:val="27"/>
        </w:rPr>
        <w:t>Мониторинг детского развития в старшем с 6 до 7 лет дошкольном возрасте (итоговые результаты) осуществля</w:t>
      </w:r>
      <w:r w:rsidR="005D594F">
        <w:rPr>
          <w:rFonts w:ascii="Times New Roman" w:hAnsi="Times New Roman" w:cs="Times New Roman"/>
          <w:sz w:val="27"/>
          <w:szCs w:val="27"/>
        </w:rPr>
        <w:t xml:space="preserve">ется на основе оценки развития </w:t>
      </w:r>
      <w:r w:rsidR="0081059B" w:rsidRPr="0081059B">
        <w:rPr>
          <w:rFonts w:ascii="Times New Roman" w:hAnsi="Times New Roman" w:cs="Times New Roman"/>
          <w:sz w:val="27"/>
          <w:szCs w:val="27"/>
        </w:rPr>
        <w:t>интегративных, личностных качеств ребенка  - мониторинг фронтальной, индивидуальной, групповой, подгрупповой деятельности воспитателей и специалистов с детьми.</w:t>
      </w:r>
      <w:proofErr w:type="gramEnd"/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5.6. Диагностику готовности воспитанников к освоению программ начального общего образования детей старшего дошкольного возраста с 5 до 7 лет.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5.7. Педагогическую диагностику уровня освоения программного материала детьми с ограниченными возможностями здоровья </w:t>
      </w:r>
    </w:p>
    <w:p w:rsidR="0081059B" w:rsidRPr="0081059B" w:rsidRDefault="00B935EA" w:rsidP="0057782F">
      <w:pPr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5.8. Промежуточную диагностику речевого развития детей. </w:t>
      </w:r>
    </w:p>
    <w:p w:rsid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E60EA3" w:rsidRPr="0081059B" w:rsidRDefault="00E60EA3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</w:p>
    <w:p w:rsidR="0081059B" w:rsidRPr="0081059B" w:rsidRDefault="0081059B" w:rsidP="00C962AD">
      <w:pPr>
        <w:tabs>
          <w:tab w:val="left" w:pos="567"/>
        </w:tabs>
        <w:spacing w:after="0" w:line="240" w:lineRule="auto"/>
        <w:jc w:val="center"/>
        <w:rPr>
          <w:rFonts w:ascii="Times New Roman" w:hAnsi="Times New Roman" w:cs="Times New Roman"/>
          <w:b/>
          <w:sz w:val="27"/>
          <w:szCs w:val="27"/>
        </w:rPr>
      </w:pPr>
      <w:r w:rsidRPr="0081059B">
        <w:rPr>
          <w:rFonts w:ascii="Times New Roman" w:hAnsi="Times New Roman" w:cs="Times New Roman"/>
          <w:b/>
          <w:sz w:val="27"/>
          <w:szCs w:val="27"/>
        </w:rPr>
        <w:t>6. Организация проведения мониторинга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6.1. Мониторинг </w:t>
      </w:r>
      <w:r w:rsidR="0081059B" w:rsidRPr="00C962AD">
        <w:rPr>
          <w:rFonts w:ascii="Times New Roman" w:hAnsi="Times New Roman" w:cs="Times New Roman"/>
          <w:color w:val="000000"/>
          <w:sz w:val="27"/>
          <w:szCs w:val="27"/>
        </w:rPr>
        <w:t>за</w:t>
      </w:r>
      <w:r w:rsidR="0081059B" w:rsidRPr="00C962AD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C962AD">
        <w:rPr>
          <w:rFonts w:ascii="Times New Roman" w:hAnsi="Times New Roman" w:cs="Times New Roman"/>
          <w:bCs/>
          <w:color w:val="000000"/>
          <w:sz w:val="27"/>
          <w:szCs w:val="27"/>
        </w:rPr>
        <w:t>образовательной деятельностью и детским развитием</w:t>
      </w:r>
      <w:r w:rsidR="0081059B" w:rsidRPr="00C962AD">
        <w:rPr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C962AD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C962AD">
        <w:rPr>
          <w:rFonts w:ascii="Times New Roman" w:hAnsi="Times New Roman" w:cs="Times New Roman"/>
          <w:color w:val="000000"/>
          <w:sz w:val="27"/>
          <w:szCs w:val="27"/>
        </w:rPr>
        <w:t>в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учреждении осуществляется в течение времени пребывания ребенка в учреждении, 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lastRenderedPageBreak/>
        <w:t>определённым Уставом. Это – деятельность в утренние часы, подготовка и организация всех режимных моментов, вечернее время.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bCs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6.2. Мониторинг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81059B">
        <w:rPr>
          <w:rFonts w:ascii="Times New Roman" w:hAnsi="Times New Roman" w:cs="Times New Roman"/>
          <w:bCs/>
          <w:color w:val="000000"/>
          <w:sz w:val="27"/>
          <w:szCs w:val="27"/>
        </w:rPr>
        <w:t>образовательного процесса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 xml:space="preserve"> (промежуточные результаты), </w:t>
      </w:r>
      <w:r w:rsidR="0081059B" w:rsidRPr="0081059B">
        <w:rPr>
          <w:rFonts w:ascii="Times New Roman" w:hAnsi="Times New Roman" w:cs="Times New Roman"/>
          <w:bCs/>
          <w:color w:val="000000"/>
          <w:sz w:val="27"/>
          <w:szCs w:val="27"/>
        </w:rPr>
        <w:t>детского развития (промежуточные результаты), готовности детей к освоению программ начального общего образования осуществляется 2 раза в год в соответствии с утвержденным годовым календарным графиком.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bCs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bCs/>
          <w:color w:val="000000"/>
          <w:sz w:val="27"/>
          <w:szCs w:val="27"/>
        </w:rPr>
        <w:t>6.3.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Мониторинг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81059B">
        <w:rPr>
          <w:rFonts w:ascii="Times New Roman" w:hAnsi="Times New Roman" w:cs="Times New Roman"/>
          <w:bCs/>
          <w:color w:val="000000"/>
          <w:sz w:val="27"/>
          <w:szCs w:val="27"/>
        </w:rPr>
        <w:t>образовательного процесса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 xml:space="preserve"> (итоговые результаты), </w:t>
      </w:r>
      <w:r w:rsidR="0081059B" w:rsidRPr="0081059B">
        <w:rPr>
          <w:rFonts w:ascii="Times New Roman" w:hAnsi="Times New Roman" w:cs="Times New Roman"/>
          <w:bCs/>
          <w:color w:val="000000"/>
          <w:sz w:val="27"/>
          <w:szCs w:val="27"/>
        </w:rPr>
        <w:t>детского развития (итоговые результаты) осуществляется один раз в конце учебного года в соответствии с утвержденным годовым календарным графиком.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6.4. В качестве основных методов, позволяющих выявить степень реализации программы и оценить уровень развития детей, используются: наблюдения за детьми, изучение продуктов детской деятельности (рисунков, лепки, аппликаций), несложные эксперименты (в виде отдельных поручений ребенку, проведения дидактических игр и пр.), беседы. 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6.5. Форма организации обследования: НОД, совместная деятельность взрослого и детей с учетом интеграции образовательных областей (совместная деятельность в режимных моментах, индивидуальная и подгрупповая работа), свободная самостоятельная деятельность.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6.6. Мониторинг проводится воспитателями групп, инструктором по физической культуре, музыкальными руководителями.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6.7. Методологической основой мониторинга и к</w:t>
      </w:r>
      <w:r w:rsidR="0081059B" w:rsidRPr="0081059B">
        <w:rPr>
          <w:rFonts w:ascii="Times New Roman" w:hAnsi="Times New Roman" w:cs="Times New Roman"/>
          <w:sz w:val="27"/>
          <w:szCs w:val="27"/>
        </w:rPr>
        <w:t>ритериями оценки качества образовательных достижений воспитанников являются: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6.7.1. Для общеобразовательных групп уровни развития детей в соответствии с образовательной программой дошкольного образования </w:t>
      </w:r>
      <w:r w:rsidR="002C3A46">
        <w:rPr>
          <w:rFonts w:ascii="Times New Roman" w:hAnsi="Times New Roman" w:cs="Times New Roman"/>
          <w:sz w:val="27"/>
          <w:szCs w:val="27"/>
        </w:rPr>
        <w:t>ДОУ №</w:t>
      </w:r>
      <w:r w:rsidR="004E34EE">
        <w:rPr>
          <w:rFonts w:ascii="Times New Roman" w:hAnsi="Times New Roman" w:cs="Times New Roman"/>
          <w:sz w:val="27"/>
          <w:szCs w:val="27"/>
        </w:rPr>
        <w:t xml:space="preserve"> 95.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6.7.2. Для выявления уровней освоения программы используется комплекс примерных диагностических заданий, в соответствии с образовательной программой. </w:t>
      </w:r>
    </w:p>
    <w:p w:rsidR="0081059B" w:rsidRPr="0081059B" w:rsidRDefault="00B935EA" w:rsidP="0057782F">
      <w:pPr>
        <w:tabs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7"/>
          <w:szCs w:val="27"/>
        </w:rPr>
      </w:pPr>
      <w:r>
        <w:rPr>
          <w:rFonts w:ascii="Times New Roman" w:hAnsi="Times New Roman" w:cs="Times New Roman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sz w:val="27"/>
          <w:szCs w:val="27"/>
        </w:rPr>
        <w:t>6.7.3.Для выявления уровней д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етского развития с целью оперативного </w:t>
      </w:r>
      <w:proofErr w:type="gramStart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отслеживания формирования интегративных качеств личности маленького человека</w:t>
      </w:r>
      <w:proofErr w:type="gramEnd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по результатам образовательной деятельности используются критерии </w:t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образовательной программы дошкольного образования </w:t>
      </w:r>
      <w:r w:rsidR="002C3A46">
        <w:rPr>
          <w:rFonts w:ascii="Times New Roman" w:hAnsi="Times New Roman" w:cs="Times New Roman"/>
          <w:sz w:val="27"/>
          <w:szCs w:val="27"/>
        </w:rPr>
        <w:t>ДОУ №</w:t>
      </w:r>
      <w:r w:rsidR="004E34EE">
        <w:rPr>
          <w:rFonts w:ascii="Times New Roman" w:hAnsi="Times New Roman" w:cs="Times New Roman"/>
          <w:sz w:val="27"/>
          <w:szCs w:val="27"/>
        </w:rPr>
        <w:t xml:space="preserve"> 95</w:t>
      </w:r>
      <w:r w:rsidR="0081059B" w:rsidRPr="0081059B">
        <w:rPr>
          <w:rFonts w:ascii="Times New Roman" w:hAnsi="Times New Roman" w:cs="Times New Roman"/>
          <w:sz w:val="27"/>
          <w:szCs w:val="27"/>
        </w:rPr>
        <w:t xml:space="preserve"> и структурированный диагностический материал для оценки интегративных качеств личности.</w:t>
      </w:r>
    </w:p>
    <w:p w:rsidR="002B1D34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6.7.4. Результаты мониторинга предоставляются воспитателями всех возрастных групп заведующему. В конце года проводится сравнительный анализ усвоения детьми программных требований и на основе того анализа определяются перспективы деятельности Учреждения на следующий учебный год.</w:t>
      </w:r>
    </w:p>
    <w:p w:rsidR="002B1D34" w:rsidRDefault="002B1D34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2B1D34" w:rsidRPr="0081059B" w:rsidRDefault="002B1D34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</w:p>
    <w:p w:rsidR="0081059B" w:rsidRPr="0081059B" w:rsidRDefault="0081059B" w:rsidP="00C962A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color w:val="000000"/>
          <w:sz w:val="27"/>
          <w:szCs w:val="27"/>
        </w:rPr>
        <w:t>7.</w:t>
      </w:r>
      <w:r w:rsidRPr="0081059B">
        <w:rPr>
          <w:rFonts w:ascii="Times New Roman" w:hAnsi="Times New Roman" w:cs="Times New Roman"/>
          <w:b/>
          <w:bCs/>
          <w:color w:val="000000"/>
          <w:sz w:val="27"/>
          <w:szCs w:val="27"/>
        </w:rPr>
        <w:t xml:space="preserve"> Контроль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7.1. </w:t>
      </w:r>
      <w:proofErr w:type="gramStart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Контроль за</w:t>
      </w:r>
      <w:proofErr w:type="gramEnd"/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проведением мониторинга образовательной деятельности и детского развития осуществляет заведующий  посредством следующих форм: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проведение ежедневного текущего контроля;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организацию тематического контроля;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проведение оперативного контроля;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посещение непосредственно образовательной деятельности, организацию режимных моментов и других видов детской деятельности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проверка документации – 2 раза в год.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b/>
          <w:bCs/>
          <w:color w:val="000000"/>
          <w:sz w:val="27"/>
          <w:szCs w:val="27"/>
        </w:rPr>
      </w:pPr>
    </w:p>
    <w:p w:rsidR="0081059B" w:rsidRPr="0081059B" w:rsidRDefault="0081059B" w:rsidP="00C962A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bCs/>
          <w:color w:val="000000"/>
          <w:sz w:val="27"/>
          <w:szCs w:val="27"/>
        </w:rPr>
        <w:t>8.Отчетность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lastRenderedPageBreak/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8.1. Педагоги групп младшего, среднего и старшего дошкольного возраста (с 5 до 6 лет) заполняют и сдают: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отчет по результатам мониторинга адаптации детей к условиям ДОУ;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отчет по результатам мониторинга образовательного процесса (промежуточные результаты);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отчет  по результатам мониторинга детского развития (промежуточные результаты)</w:t>
      </w:r>
      <w:proofErr w:type="gramStart"/>
      <w:r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.</w:t>
      </w:r>
      <w:proofErr w:type="gramEnd"/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8.2. Педагоги групп старшего дошкольного возраста (с 6 до 7 лет) заполняют и сдают: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отчет по результатам мониторинга адаптации детей к условиям ДОУ (при зачислении вновь прибывших детей в течени</w:t>
      </w:r>
      <w:r w:rsidR="00844A1F">
        <w:rPr>
          <w:rFonts w:ascii="Times New Roman" w:hAnsi="Times New Roman" w:cs="Times New Roman"/>
          <w:color w:val="000000"/>
          <w:sz w:val="27"/>
          <w:szCs w:val="27"/>
        </w:rPr>
        <w:t>е</w:t>
      </w:r>
      <w:r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 учебного года);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отчет по результатам мониторинга образовательного процесса (итоговые результаты);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- отчет  по результатам мониторинга детского развития (итоговые результаты</w:t>
      </w:r>
      <w:r w:rsidR="002C3A46">
        <w:rPr>
          <w:rFonts w:ascii="Times New Roman" w:hAnsi="Times New Roman" w:cs="Times New Roman"/>
          <w:color w:val="000000"/>
          <w:sz w:val="27"/>
          <w:szCs w:val="27"/>
        </w:rPr>
        <w:t>)</w:t>
      </w:r>
      <w:r w:rsidRPr="0081059B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8.3. Педагоги групп старшего дошкольного возраста (с 5 до 7 лет) заполняют и сдают отчет по результатам диагностики готовности воспитанников к освоению программ начального общег</w:t>
      </w:r>
      <w:r w:rsidR="002C3A46">
        <w:rPr>
          <w:rFonts w:ascii="Times New Roman" w:hAnsi="Times New Roman" w:cs="Times New Roman"/>
          <w:color w:val="000000"/>
          <w:sz w:val="27"/>
          <w:szCs w:val="27"/>
        </w:rPr>
        <w:t>о образования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.</w:t>
      </w:r>
    </w:p>
    <w:p w:rsidR="0081059B" w:rsidRPr="0081059B" w:rsidRDefault="0081059B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color w:val="000000"/>
          <w:sz w:val="27"/>
          <w:szCs w:val="27"/>
        </w:rPr>
        <w:t> </w:t>
      </w:r>
    </w:p>
    <w:p w:rsidR="0081059B" w:rsidRPr="0081059B" w:rsidRDefault="0081059B" w:rsidP="00C962AD">
      <w:pPr>
        <w:shd w:val="clear" w:color="auto" w:fill="FFFFFF"/>
        <w:spacing w:after="0" w:line="240" w:lineRule="auto"/>
        <w:jc w:val="center"/>
        <w:rPr>
          <w:rFonts w:ascii="Times New Roman" w:hAnsi="Times New Roman" w:cs="Times New Roman"/>
          <w:color w:val="000000"/>
          <w:sz w:val="27"/>
          <w:szCs w:val="27"/>
        </w:rPr>
      </w:pPr>
      <w:r w:rsidRPr="0081059B">
        <w:rPr>
          <w:rFonts w:ascii="Times New Roman" w:hAnsi="Times New Roman" w:cs="Times New Roman"/>
          <w:b/>
          <w:bCs/>
          <w:color w:val="000000"/>
          <w:sz w:val="27"/>
          <w:szCs w:val="27"/>
        </w:rPr>
        <w:t>9. Документация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9.1. Диагностический инструментарий, диагностические карты для проведения диагностических и оценочных процедур, уровня готовности воспитанников к освоению программ начального общего образования хранятся в ДОУ. Обновляются по мере необходимости.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9.2. Непосредственно образовательная деятельность </w:t>
      </w:r>
      <w:r w:rsidR="0081059B" w:rsidRPr="0081059B">
        <w:rPr>
          <w:rStyle w:val="apple-converted-space"/>
          <w:rFonts w:ascii="Times New Roman" w:hAnsi="Times New Roman" w:cs="Times New Roman"/>
          <w:color w:val="000000"/>
          <w:sz w:val="27"/>
          <w:szCs w:val="27"/>
        </w:rPr>
        <w:t> </w:t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определяется годовым календарным учебным графиком, учебным планом, расписанием непосредственно образовательной деятельности и утверждается заведующим ДОУ.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 xml:space="preserve">9.3. Организация пребывания детей дошкольного возраста определяется «Режимом дня в общеобразовательных группах в холодный период года», «Режимом дня в общеобразовательных группах в теплый период года» и утверждаются заведующим ежегодно. 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9.4. Результаты диагностических и оценочных процедур заносятся в диагностические карты и хранятся в каждой возрастной группе.</w:t>
      </w:r>
    </w:p>
    <w:p w:rsidR="0081059B" w:rsidRPr="0081059B" w:rsidRDefault="00B935EA" w:rsidP="0057782F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9.5. Обобщенные результаты диагностических и оценочных процедур хранятся у заведующего ДОУ.</w:t>
      </w:r>
    </w:p>
    <w:p w:rsidR="0081059B" w:rsidRPr="00B935EA" w:rsidRDefault="00B935EA" w:rsidP="00B935EA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7"/>
          <w:szCs w:val="27"/>
        </w:rPr>
      </w:pPr>
      <w:r>
        <w:rPr>
          <w:rFonts w:ascii="Times New Roman" w:hAnsi="Times New Roman" w:cs="Times New Roman"/>
          <w:color w:val="000000"/>
          <w:sz w:val="27"/>
          <w:szCs w:val="27"/>
        </w:rPr>
        <w:tab/>
      </w:r>
      <w:r w:rsidR="0081059B" w:rsidRPr="0081059B">
        <w:rPr>
          <w:rFonts w:ascii="Times New Roman" w:hAnsi="Times New Roman" w:cs="Times New Roman"/>
          <w:color w:val="000000"/>
          <w:sz w:val="27"/>
          <w:szCs w:val="27"/>
        </w:rPr>
        <w:t>9.6. Вся образовательная деятельность осуществляется на основе образовательной программы дошкольного образования ДОУ.</w:t>
      </w:r>
    </w:p>
    <w:sectPr w:rsidR="0081059B" w:rsidRPr="00B935EA" w:rsidSect="00FD007B">
      <w:pgSz w:w="11906" w:h="16838"/>
      <w:pgMar w:top="568" w:right="567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21FB" w:rsidRDefault="00C821FB" w:rsidP="00B935EA">
      <w:pPr>
        <w:spacing w:after="0" w:line="240" w:lineRule="auto"/>
      </w:pPr>
      <w:r>
        <w:separator/>
      </w:r>
    </w:p>
  </w:endnote>
  <w:endnote w:type="continuationSeparator" w:id="0">
    <w:p w:rsidR="00C821FB" w:rsidRDefault="00C821FB" w:rsidP="00B935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21FB" w:rsidRDefault="00C821FB" w:rsidP="00B935EA">
      <w:pPr>
        <w:spacing w:after="0" w:line="240" w:lineRule="auto"/>
      </w:pPr>
      <w:r>
        <w:separator/>
      </w:r>
    </w:p>
  </w:footnote>
  <w:footnote w:type="continuationSeparator" w:id="0">
    <w:p w:rsidR="00C821FB" w:rsidRDefault="00C821FB" w:rsidP="00B935E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81059B"/>
    <w:rsid w:val="00003615"/>
    <w:rsid w:val="00076A79"/>
    <w:rsid w:val="000F336D"/>
    <w:rsid w:val="001E56B1"/>
    <w:rsid w:val="002B1A75"/>
    <w:rsid w:val="002B1D34"/>
    <w:rsid w:val="002C3A46"/>
    <w:rsid w:val="003C0A18"/>
    <w:rsid w:val="004E34EE"/>
    <w:rsid w:val="0057782F"/>
    <w:rsid w:val="005B654E"/>
    <w:rsid w:val="005D594F"/>
    <w:rsid w:val="00635483"/>
    <w:rsid w:val="00657F64"/>
    <w:rsid w:val="00731913"/>
    <w:rsid w:val="008032CD"/>
    <w:rsid w:val="0081059B"/>
    <w:rsid w:val="00844A1F"/>
    <w:rsid w:val="00884B8C"/>
    <w:rsid w:val="008C393D"/>
    <w:rsid w:val="008C3DD6"/>
    <w:rsid w:val="00B935EA"/>
    <w:rsid w:val="00BA2A13"/>
    <w:rsid w:val="00C71E3B"/>
    <w:rsid w:val="00C821FB"/>
    <w:rsid w:val="00C962AD"/>
    <w:rsid w:val="00CC41BF"/>
    <w:rsid w:val="00D92A86"/>
    <w:rsid w:val="00DA059C"/>
    <w:rsid w:val="00DA1D7C"/>
    <w:rsid w:val="00E60EA3"/>
    <w:rsid w:val="00FA424B"/>
    <w:rsid w:val="00FD007B"/>
    <w:rsid w:val="00FD07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A059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pple-converted-space">
    <w:name w:val="apple-converted-space"/>
    <w:basedOn w:val="a0"/>
    <w:rsid w:val="0081059B"/>
  </w:style>
  <w:style w:type="character" w:customStyle="1" w:styleId="2">
    <w:name w:val="Основной текст (2)_"/>
    <w:basedOn w:val="a0"/>
    <w:link w:val="20"/>
    <w:locked/>
    <w:rsid w:val="001E56B1"/>
    <w:rPr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1E56B1"/>
    <w:pPr>
      <w:shd w:val="clear" w:color="auto" w:fill="FFFFFF"/>
      <w:spacing w:after="0" w:line="274" w:lineRule="exact"/>
    </w:pPr>
    <w:rPr>
      <w:sz w:val="23"/>
      <w:szCs w:val="23"/>
    </w:rPr>
  </w:style>
  <w:style w:type="paragraph" w:customStyle="1" w:styleId="Default">
    <w:name w:val="Default"/>
    <w:rsid w:val="001E56B1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en-US"/>
    </w:rPr>
  </w:style>
  <w:style w:type="paragraph" w:styleId="a3">
    <w:name w:val="footnote text"/>
    <w:basedOn w:val="a"/>
    <w:link w:val="a4"/>
    <w:uiPriority w:val="99"/>
    <w:unhideWhenUsed/>
    <w:rsid w:val="00B935E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en-US"/>
    </w:rPr>
  </w:style>
  <w:style w:type="character" w:customStyle="1" w:styleId="a4">
    <w:name w:val="Текст сноски Знак"/>
    <w:basedOn w:val="a0"/>
    <w:link w:val="a3"/>
    <w:uiPriority w:val="99"/>
    <w:rsid w:val="00B935EA"/>
    <w:rPr>
      <w:rFonts w:ascii="Calibri" w:eastAsia="Calibri" w:hAnsi="Calibri" w:cs="Times New Roman"/>
      <w:sz w:val="20"/>
      <w:szCs w:val="20"/>
      <w:lang w:eastAsia="en-US"/>
    </w:rPr>
  </w:style>
  <w:style w:type="character" w:styleId="a5">
    <w:name w:val="footnote reference"/>
    <w:uiPriority w:val="99"/>
    <w:unhideWhenUsed/>
    <w:rsid w:val="00B935EA"/>
    <w:rPr>
      <w:vertAlign w:val="superscript"/>
    </w:rPr>
  </w:style>
  <w:style w:type="paragraph" w:styleId="a6">
    <w:name w:val="Balloon Text"/>
    <w:basedOn w:val="a"/>
    <w:link w:val="a7"/>
    <w:uiPriority w:val="99"/>
    <w:semiHidden/>
    <w:unhideWhenUsed/>
    <w:rsid w:val="00BA2A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BA2A13"/>
    <w:rPr>
      <w:rFonts w:ascii="Tahoma" w:hAnsi="Tahoma" w:cs="Tahoma"/>
      <w:sz w:val="16"/>
      <w:szCs w:val="16"/>
    </w:rPr>
  </w:style>
  <w:style w:type="table" w:styleId="a8">
    <w:name w:val="Table Grid"/>
    <w:basedOn w:val="a1"/>
    <w:uiPriority w:val="39"/>
    <w:rsid w:val="00FD0716"/>
    <w:pPr>
      <w:spacing w:after="0" w:line="240" w:lineRule="auto"/>
    </w:pPr>
    <w:rPr>
      <w:rFonts w:eastAsiaTheme="minorHAns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basedOn w:val="a"/>
    <w:uiPriority w:val="99"/>
    <w:qFormat/>
    <w:rsid w:val="00E60EA3"/>
    <w:pPr>
      <w:spacing w:before="100" w:beforeAutospacing="1" w:after="100" w:afterAutospacing="1" w:line="240" w:lineRule="auto"/>
    </w:pPr>
    <w:rPr>
      <w:rFonts w:ascii="Calibri" w:eastAsia="Times New Roman" w:hAnsi="Calibri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832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5</Pages>
  <Words>1380</Words>
  <Characters>7871</Characters>
  <Application>Microsoft Office Word</Application>
  <DocSecurity>0</DocSecurity>
  <Lines>65</Lines>
  <Paragraphs>18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 2</dc:creator>
  <cp:keywords/>
  <dc:description/>
  <cp:lastModifiedBy>Анастасия Акимова</cp:lastModifiedBy>
  <cp:revision>21</cp:revision>
  <cp:lastPrinted>2018-10-22T13:45:00Z</cp:lastPrinted>
  <dcterms:created xsi:type="dcterms:W3CDTF">2016-02-12T12:25:00Z</dcterms:created>
  <dcterms:modified xsi:type="dcterms:W3CDTF">2020-07-13T09:56:00Z</dcterms:modified>
</cp:coreProperties>
</file>